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96BC3" w14:textId="77777777" w:rsidR="00490EFA" w:rsidRDefault="00490EFA">
      <w:pPr>
        <w:spacing w:line="1" w:lineRule="exact"/>
        <w:rPr>
          <w:noProof/>
        </w:rPr>
      </w:pPr>
    </w:p>
    <w:p w14:paraId="24FD5E62" w14:textId="728C4755" w:rsidR="009F3B7C" w:rsidRDefault="00000000">
      <w:pPr>
        <w:spacing w:line="1" w:lineRule="exact"/>
      </w:pPr>
      <w:r>
        <w:rPr>
          <w:noProof/>
        </w:rPr>
        <w:drawing>
          <wp:anchor distT="0" distB="0" distL="114300" distR="114300" simplePos="0" relativeHeight="125829378" behindDoc="0" locked="0" layoutInCell="1" allowOverlap="1" wp14:anchorId="0EEE67DA" wp14:editId="3507426E">
            <wp:simplePos x="0" y="0"/>
            <wp:positionH relativeFrom="page">
              <wp:posOffset>965200</wp:posOffset>
            </wp:positionH>
            <wp:positionV relativeFrom="paragraph">
              <wp:posOffset>11430</wp:posOffset>
            </wp:positionV>
            <wp:extent cx="1097280" cy="640080"/>
            <wp:effectExtent l="0" t="0" r="7620" b="7620"/>
            <wp:wrapSquare wrapText="bothSides"/>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rotWithShape="1">
                    <a:blip r:embed="rId7"/>
                    <a:srcRect l="-1" r="6997"/>
                    <a:stretch/>
                  </pic:blipFill>
                  <pic:spPr bwMode="auto">
                    <a:xfrm>
                      <a:off x="0" y="0"/>
                      <a:ext cx="1097280" cy="6400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rPr>
        <mc:AlternateContent>
          <mc:Choice Requires="wps">
            <w:drawing>
              <wp:anchor distT="0" distB="0" distL="114300" distR="114300" simplePos="0" relativeHeight="125829379" behindDoc="0" locked="0" layoutInCell="1" allowOverlap="1" wp14:anchorId="492D5FF9" wp14:editId="6CC7B1F0">
                <wp:simplePos x="0" y="0"/>
                <wp:positionH relativeFrom="page">
                  <wp:posOffset>5778500</wp:posOffset>
                </wp:positionH>
                <wp:positionV relativeFrom="paragraph">
                  <wp:posOffset>133985</wp:posOffset>
                </wp:positionV>
                <wp:extent cx="1024255" cy="143510"/>
                <wp:effectExtent l="0" t="0" r="0" b="0"/>
                <wp:wrapSquare wrapText="bothSides"/>
                <wp:docPr id="3" name="Shape 3"/>
                <wp:cNvGraphicFramePr/>
                <a:graphic xmlns:a="http://schemas.openxmlformats.org/drawingml/2006/main">
                  <a:graphicData uri="http://schemas.microsoft.com/office/word/2010/wordprocessingShape">
                    <wps:wsp>
                      <wps:cNvSpPr txBox="1"/>
                      <wps:spPr>
                        <a:xfrm>
                          <a:off x="0" y="0"/>
                          <a:ext cx="1024255" cy="143510"/>
                        </a:xfrm>
                        <a:prstGeom prst="rect">
                          <a:avLst/>
                        </a:prstGeom>
                        <a:noFill/>
                      </wps:spPr>
                      <wps:txbx>
                        <w:txbxContent>
                          <w:p w14:paraId="6FBD8AFB" w14:textId="77777777" w:rsidR="009F3B7C" w:rsidRDefault="00000000">
                            <w:pPr>
                              <w:pStyle w:val="Style2"/>
                            </w:pPr>
                            <w:r>
                              <w:t>AIK.01/29/2025/1/1</w:t>
                            </w:r>
                          </w:p>
                        </w:txbxContent>
                      </wps:txbx>
                      <wps:bodyPr wrap="none" lIns="0" tIns="0" rIns="0" bIns="0"/>
                    </wps:wsp>
                  </a:graphicData>
                </a:graphic>
              </wp:anchor>
            </w:drawing>
          </mc:Choice>
          <mc:Fallback>
            <w:pict>
              <v:shapetype w14:anchorId="492D5FF9" id="_x0000_t202" coordsize="21600,21600" o:spt="202" path="m,l,21600r21600,l21600,xe">
                <v:stroke joinstyle="miter"/>
                <v:path gradientshapeok="t" o:connecttype="rect"/>
              </v:shapetype>
              <v:shape id="Shape 3" o:spid="_x0000_s1026" type="#_x0000_t202" style="position:absolute;margin-left:455pt;margin-top:10.55pt;width:80.65pt;height:11.3pt;z-index:125829379;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" filled="f" stroked="f">
                <v:textbox inset="0,0,0,0">
                  <w:txbxContent>
                    <w:p w14:paraId="6FBD8AFB" w14:textId="77777777" w:rsidR="009F3B7C" w:rsidRDefault="00000000">
                      <w:pPr>
                        <w:pStyle w:val="Style2"/>
                      </w:pPr>
                      <w:r>
                        <w:t>AIK.01/29/2025/1/1</w:t>
                      </w:r>
                    </w:p>
                  </w:txbxContent>
                </v:textbox>
                <w10:wrap type="square" anchorx="page"/>
              </v:shape>
            </w:pict>
          </mc:Fallback>
        </mc:AlternateContent>
      </w:r>
    </w:p>
    <w:p w14:paraId="271AA40E" w14:textId="77777777" w:rsidR="009F3B7C" w:rsidRDefault="00000000">
      <w:pPr>
        <w:pStyle w:val="Style4"/>
        <w:jc w:val="center"/>
        <w:rPr>
          <w:sz w:val="20"/>
          <w:szCs w:val="20"/>
        </w:rPr>
      </w:pPr>
      <w:r>
        <w:rPr>
          <w:b/>
          <w:bCs/>
          <w:sz w:val="20"/>
          <w:szCs w:val="20"/>
        </w:rPr>
        <w:t>Klauzula antykorupcyjna</w:t>
      </w:r>
    </w:p>
    <w:p w14:paraId="44146761" w14:textId="77777777" w:rsidR="009F3B7C" w:rsidRDefault="00000000">
      <w:pPr>
        <w:pStyle w:val="Style4"/>
        <w:spacing w:after="400"/>
        <w:jc w:val="center"/>
        <w:rPr>
          <w:sz w:val="20"/>
          <w:szCs w:val="20"/>
        </w:rPr>
      </w:pPr>
      <w:r>
        <w:rPr>
          <w:sz w:val="20"/>
          <w:szCs w:val="20"/>
        </w:rPr>
        <w:t>Załącznik nr 1 do Polityki przeciwdziałania korupcji</w:t>
      </w:r>
      <w:r>
        <w:rPr>
          <w:sz w:val="20"/>
          <w:szCs w:val="20"/>
        </w:rPr>
        <w:br/>
        <w:t>i nadużyciom w Grupie Kapitałowej PSG</w:t>
      </w:r>
    </w:p>
    <w:p w14:paraId="5DCEDA37" w14:textId="77777777" w:rsidR="009F3B7C" w:rsidRDefault="00000000">
      <w:pPr>
        <w:pStyle w:val="Style12"/>
      </w:pPr>
      <w:r>
        <w:t>KLAUZULA ANTYKORUPCYJNA</w:t>
      </w:r>
    </w:p>
    <w:p w14:paraId="639651FC" w14:textId="77777777" w:rsidR="009F3B7C" w:rsidRDefault="00000000">
      <w:pPr>
        <w:pStyle w:val="Style4"/>
        <w:numPr>
          <w:ilvl w:val="0"/>
          <w:numId w:val="1"/>
        </w:numPr>
        <w:tabs>
          <w:tab w:val="left" w:pos="350"/>
        </w:tabs>
        <w:ind w:left="340" w:hanging="340"/>
        <w:jc w:val="both"/>
      </w:pPr>
      <w: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8D420DE" w14:textId="77777777" w:rsidR="009F3B7C" w:rsidRDefault="00000000">
      <w:pPr>
        <w:pStyle w:val="Style4"/>
        <w:numPr>
          <w:ilvl w:val="0"/>
          <w:numId w:val="1"/>
        </w:numPr>
        <w:tabs>
          <w:tab w:val="left" w:pos="350"/>
        </w:tabs>
        <w:ind w:left="340" w:hanging="340"/>
        <w:jc w:val="both"/>
      </w:pPr>
      <w:r>
        <w:t>Każda ze Stron zaświadcza, że wdrożyła procedury przeciwdziałania korupcji i konfliktowi interesów.</w:t>
      </w:r>
    </w:p>
    <w:p w14:paraId="1CFDA2D7" w14:textId="77777777" w:rsidR="009F3B7C" w:rsidRDefault="00000000">
      <w:pPr>
        <w:pStyle w:val="Style4"/>
        <w:numPr>
          <w:ilvl w:val="0"/>
          <w:numId w:val="1"/>
        </w:numPr>
        <w:tabs>
          <w:tab w:val="left" w:pos="350"/>
        </w:tabs>
        <w:ind w:left="340" w:hanging="340"/>
        <w:jc w:val="both"/>
      </w:pPr>
      <w: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495CE2CE" w14:textId="77777777" w:rsidR="009F3B7C" w:rsidRDefault="00000000">
      <w:pPr>
        <w:pStyle w:val="Style4"/>
        <w:numPr>
          <w:ilvl w:val="0"/>
          <w:numId w:val="1"/>
        </w:numPr>
        <w:tabs>
          <w:tab w:val="left" w:pos="350"/>
        </w:tabs>
        <w:ind w:left="340" w:hanging="340"/>
        <w:jc w:val="both"/>
      </w:pPr>
      <w: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0B75C45E" w14:textId="77777777" w:rsidR="009F3B7C" w:rsidRDefault="00000000">
      <w:pPr>
        <w:pStyle w:val="Style4"/>
        <w:numPr>
          <w:ilvl w:val="0"/>
          <w:numId w:val="2"/>
        </w:numPr>
        <w:tabs>
          <w:tab w:val="left" w:pos="742"/>
        </w:tabs>
        <w:ind w:left="720" w:hanging="340"/>
        <w:jc w:val="both"/>
      </w:pPr>
      <w:r>
        <w:t>członkowi zarządu, dyrektorowi, pracownikowi, ani agentowi Strony lub któregokolwiek kontrolowanego lub powiązanego podmiotu gospodarczego Stron,</w:t>
      </w:r>
    </w:p>
    <w:p w14:paraId="3FFB0139" w14:textId="77777777" w:rsidR="009F3B7C" w:rsidRDefault="00000000">
      <w:pPr>
        <w:pStyle w:val="Style4"/>
        <w:numPr>
          <w:ilvl w:val="0"/>
          <w:numId w:val="2"/>
        </w:numPr>
        <w:tabs>
          <w:tab w:val="left" w:pos="746"/>
        </w:tabs>
        <w:ind w:left="720" w:hanging="340"/>
        <w:jc w:val="both"/>
      </w:pPr>
      <w: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B6AAE97" w14:textId="77777777" w:rsidR="009F3B7C" w:rsidRDefault="00000000">
      <w:pPr>
        <w:pStyle w:val="Style4"/>
        <w:numPr>
          <w:ilvl w:val="0"/>
          <w:numId w:val="2"/>
        </w:numPr>
        <w:tabs>
          <w:tab w:val="left" w:pos="754"/>
        </w:tabs>
        <w:ind w:firstLine="340"/>
        <w:jc w:val="both"/>
      </w:pPr>
      <w:r>
        <w:t>partii politycznej, członkowi partii politycznej, ani kandydatowi na urząd państwowy;</w:t>
      </w:r>
    </w:p>
    <w:p w14:paraId="66B8AA40" w14:textId="77777777" w:rsidR="009F3B7C" w:rsidRDefault="00000000">
      <w:pPr>
        <w:pStyle w:val="Style4"/>
        <w:numPr>
          <w:ilvl w:val="0"/>
          <w:numId w:val="2"/>
        </w:numPr>
        <w:tabs>
          <w:tab w:val="left" w:pos="808"/>
        </w:tabs>
        <w:ind w:left="720" w:hanging="340"/>
        <w:jc w:val="both"/>
      </w:pPr>
      <w:r>
        <w:t>agentowi ani pośrednikowi w zamian za opłacenie kogokolwiek z wyżej wymienionych; ani też</w:t>
      </w:r>
    </w:p>
    <w:p w14:paraId="55683975" w14:textId="77777777" w:rsidR="009F3B7C" w:rsidRDefault="00000000">
      <w:pPr>
        <w:pStyle w:val="Style4"/>
        <w:numPr>
          <w:ilvl w:val="0"/>
          <w:numId w:val="2"/>
        </w:numPr>
        <w:tabs>
          <w:tab w:val="left" w:pos="760"/>
        </w:tabs>
        <w:ind w:left="720" w:hanging="340"/>
        <w:jc w:val="both"/>
      </w:pPr>
      <w: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A71200A" w14:textId="77777777" w:rsidR="009F3B7C" w:rsidRDefault="00000000">
      <w:pPr>
        <w:pStyle w:val="Style4"/>
        <w:numPr>
          <w:ilvl w:val="0"/>
          <w:numId w:val="1"/>
        </w:numPr>
        <w:tabs>
          <w:tab w:val="left" w:pos="350"/>
        </w:tabs>
        <w:ind w:left="340" w:hanging="340"/>
        <w:jc w:val="both"/>
      </w:pPr>
      <w: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0E6CDA5" w14:textId="77777777" w:rsidR="009F3B7C" w:rsidRDefault="00000000">
      <w:pPr>
        <w:pStyle w:val="Style4"/>
        <w:numPr>
          <w:ilvl w:val="0"/>
          <w:numId w:val="1"/>
        </w:numPr>
        <w:tabs>
          <w:tab w:val="left" w:pos="350"/>
          <w:tab w:val="left" w:pos="6101"/>
        </w:tabs>
        <w:ind w:left="340" w:hanging="340"/>
        <w:jc w:val="both"/>
      </w:pPr>
      <w:r>
        <w:t>Każda ze Stron zaświadcza, iż w okresie realizacji niniejszej Umowy zapewnia każdej osobie działającej w dobrej wierze możliwość zgłaszania naruszeń prawa za pośrednictwem poczty elektronicznej na adres:</w:t>
      </w:r>
      <w:hyperlink r:id="rId8" w:history="1">
        <w:r>
          <w:tab/>
        </w:r>
        <w:r>
          <w:rPr>
            <w:color w:val="0563C1"/>
            <w:u w:val="single"/>
          </w:rPr>
          <w:t>naduzycia@psgaz.pl</w:t>
        </w:r>
        <w:r>
          <w:rPr>
            <w:color w:val="0563C1"/>
          </w:rPr>
          <w:t xml:space="preserve"> </w:t>
        </w:r>
      </w:hyperlink>
      <w:r>
        <w:t>lub</w:t>
      </w:r>
    </w:p>
    <w:p w14:paraId="316BD449" w14:textId="77777777" w:rsidR="009F3B7C" w:rsidRDefault="00000000">
      <w:pPr>
        <w:pStyle w:val="Style4"/>
        <w:ind w:firstLine="340"/>
        <w:jc w:val="both"/>
      </w:pPr>
      <w:hyperlink r:id="rId9" w:history="1">
        <w:r>
          <w:rPr>
            <w:color w:val="0563C1"/>
            <w:u w:val="single"/>
          </w:rPr>
          <w:t>sygnalista@psgaz.pl</w:t>
        </w:r>
        <w:r>
          <w:t>.</w:t>
        </w:r>
      </w:hyperlink>
    </w:p>
    <w:p w14:paraId="10BBC7D8" w14:textId="77777777" w:rsidR="009F3B7C" w:rsidRDefault="00000000">
      <w:pPr>
        <w:pStyle w:val="Style4"/>
        <w:numPr>
          <w:ilvl w:val="0"/>
          <w:numId w:val="1"/>
        </w:numPr>
        <w:tabs>
          <w:tab w:val="left" w:pos="350"/>
        </w:tabs>
        <w:spacing w:after="360"/>
        <w:ind w:left="340" w:hanging="340"/>
        <w:jc w:val="both"/>
      </w:pPr>
      <w: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sectPr w:rsidR="009F3B7C">
      <w:footerReference w:type="default" r:id="rId10"/>
      <w:pgSz w:w="11909" w:h="16838"/>
      <w:pgMar w:top="293" w:right="1392" w:bottom="912" w:left="1751" w:header="0"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EC00" w14:textId="77777777" w:rsidR="00056296" w:rsidRDefault="00056296">
      <w:r>
        <w:separator/>
      </w:r>
    </w:p>
  </w:endnote>
  <w:endnote w:type="continuationSeparator" w:id="0">
    <w:p w14:paraId="3AF66A01" w14:textId="77777777" w:rsidR="00056296" w:rsidRDefault="0005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E52C" w14:textId="77777777" w:rsidR="009F3B7C" w:rsidRDefault="00000000">
    <w:pPr>
      <w:spacing w:line="1" w:lineRule="exact"/>
    </w:pPr>
    <w:r>
      <w:rPr>
        <w:noProof/>
      </w:rPr>
      <mc:AlternateContent>
        <mc:Choice Requires="wps">
          <w:drawing>
            <wp:anchor distT="0" distB="0" distL="0" distR="0" simplePos="0" relativeHeight="62914690" behindDoc="1" locked="0" layoutInCell="1" allowOverlap="1" wp14:anchorId="6DF3211C" wp14:editId="234A2D6E">
              <wp:simplePos x="0" y="0"/>
              <wp:positionH relativeFrom="page">
                <wp:posOffset>908050</wp:posOffset>
              </wp:positionH>
              <wp:positionV relativeFrom="page">
                <wp:posOffset>10113010</wp:posOffset>
              </wp:positionV>
              <wp:extent cx="5730240" cy="118745"/>
              <wp:effectExtent l="0" t="0" r="0" b="0"/>
              <wp:wrapNone/>
              <wp:docPr id="5" name="Shape 5"/>
              <wp:cNvGraphicFramePr/>
              <a:graphic xmlns:a="http://schemas.openxmlformats.org/drawingml/2006/main">
                <a:graphicData uri="http://schemas.microsoft.com/office/word/2010/wordprocessingShape">
                  <wps:wsp>
                    <wps:cNvSpPr txBox="1"/>
                    <wps:spPr>
                      <a:xfrm>
                        <a:off x="0" y="0"/>
                        <a:ext cx="5730240" cy="118745"/>
                      </a:xfrm>
                      <a:prstGeom prst="rect">
                        <a:avLst/>
                      </a:prstGeom>
                      <a:noFill/>
                    </wps:spPr>
                    <wps:txbx>
                      <w:txbxContent>
                        <w:p w14:paraId="3BEB0CAF" w14:textId="77777777" w:rsidR="009F3B7C" w:rsidRDefault="00000000">
                          <w:pPr>
                            <w:pStyle w:val="Style7"/>
                            <w:tabs>
                              <w:tab w:val="right" w:pos="6115"/>
                              <w:tab w:val="right" w:pos="9024"/>
                            </w:tabs>
                          </w:pPr>
                          <w:r>
                            <w:rPr>
                              <w:rFonts w:ascii="Arial" w:eastAsia="Arial" w:hAnsi="Arial" w:cs="Arial"/>
                              <w:color w:val="262626"/>
                            </w:rPr>
                            <w:t>PSG sp. z o.o.</w:t>
                          </w:r>
                          <w:r>
                            <w:rPr>
                              <w:rFonts w:ascii="Arial" w:eastAsia="Arial" w:hAnsi="Arial" w:cs="Arial"/>
                              <w:color w:val="262626"/>
                            </w:rPr>
                            <w:tab/>
                            <w:t>Wydanie 1 z dnia 9 czerwca 2025 r.</w:t>
                          </w:r>
                          <w:r>
                            <w:rPr>
                              <w:rFonts w:ascii="Arial" w:eastAsia="Arial" w:hAnsi="Arial" w:cs="Arial"/>
                              <w:color w:val="262626"/>
                            </w:rPr>
                            <w:tab/>
                            <w:t xml:space="preserve">Strona </w:t>
                          </w:r>
                          <w:r>
                            <w:rPr>
                              <w:rFonts w:ascii="Arial" w:eastAsia="Arial" w:hAnsi="Arial" w:cs="Arial"/>
                              <w:b/>
                              <w:bCs/>
                              <w:color w:val="262626"/>
                            </w:rPr>
                            <w:t xml:space="preserve">1 </w:t>
                          </w:r>
                          <w:r>
                            <w:rPr>
                              <w:rFonts w:ascii="Arial" w:eastAsia="Arial" w:hAnsi="Arial" w:cs="Arial"/>
                              <w:color w:val="262626"/>
                            </w:rPr>
                            <w:t xml:space="preserve">z </w:t>
                          </w:r>
                          <w:r>
                            <w:rPr>
                              <w:rFonts w:ascii="Arial" w:eastAsia="Arial" w:hAnsi="Arial" w:cs="Arial"/>
                              <w:b/>
                              <w:bCs/>
                              <w:color w:val="262626"/>
                            </w:rPr>
                            <w:t>1</w:t>
                          </w:r>
                        </w:p>
                      </w:txbxContent>
                    </wps:txbx>
                    <wps:bodyPr lIns="0" tIns="0" rIns="0" bIns="0">
                      <a:spAutoFit/>
                    </wps:bodyPr>
                  </wps:wsp>
                </a:graphicData>
              </a:graphic>
            </wp:anchor>
          </w:drawing>
        </mc:Choice>
        <mc:Fallback>
          <w:pict>
            <v:shapetype w14:anchorId="6DF3211C" id="_x0000_t202" coordsize="21600,21600" o:spt="202" path="m,l,21600r21600,l21600,xe">
              <v:stroke joinstyle="miter"/>
              <v:path gradientshapeok="t" o:connecttype="rect"/>
            </v:shapetype>
            <v:shape id="Shape 5" o:spid="_x0000_s1027" type="#_x0000_t202" style="position:absolute;margin-left:71.5pt;margin-top:796.3pt;width:451.2pt;height:9.35pt;z-index:-44040179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" filled="f" stroked="f">
              <v:textbox style="mso-fit-shape-to-text:t" inset="0,0,0,0">
                <w:txbxContent>
                  <w:p w14:paraId="3BEB0CAF" w14:textId="77777777" w:rsidR="009F3B7C" w:rsidRDefault="00000000">
                    <w:pPr>
                      <w:pStyle w:val="Style7"/>
                      <w:tabs>
                        <w:tab w:val="right" w:pos="6115"/>
                        <w:tab w:val="right" w:pos="9024"/>
                      </w:tabs>
                    </w:pPr>
                    <w:r>
                      <w:rPr>
                        <w:rFonts w:ascii="Arial" w:eastAsia="Arial" w:hAnsi="Arial" w:cs="Arial"/>
                        <w:color w:val="262626"/>
                      </w:rPr>
                      <w:t>PSG sp. z o.o.</w:t>
                    </w:r>
                    <w:r>
                      <w:rPr>
                        <w:rFonts w:ascii="Arial" w:eastAsia="Arial" w:hAnsi="Arial" w:cs="Arial"/>
                        <w:color w:val="262626"/>
                      </w:rPr>
                      <w:tab/>
                      <w:t>Wydanie 1 z dnia 9 czerwca 2025 r.</w:t>
                    </w:r>
                    <w:r>
                      <w:rPr>
                        <w:rFonts w:ascii="Arial" w:eastAsia="Arial" w:hAnsi="Arial" w:cs="Arial"/>
                        <w:color w:val="262626"/>
                      </w:rPr>
                      <w:tab/>
                      <w:t xml:space="preserve">Strona </w:t>
                    </w:r>
                    <w:r>
                      <w:rPr>
                        <w:rFonts w:ascii="Arial" w:eastAsia="Arial" w:hAnsi="Arial" w:cs="Arial"/>
                        <w:b/>
                        <w:bCs/>
                        <w:color w:val="262626"/>
                      </w:rPr>
                      <w:t xml:space="preserve">1 </w:t>
                    </w:r>
                    <w:r>
                      <w:rPr>
                        <w:rFonts w:ascii="Arial" w:eastAsia="Arial" w:hAnsi="Arial" w:cs="Arial"/>
                        <w:color w:val="262626"/>
                      </w:rPr>
                      <w:t xml:space="preserve">z </w:t>
                    </w:r>
                    <w:r>
                      <w:rPr>
                        <w:rFonts w:ascii="Arial" w:eastAsia="Arial" w:hAnsi="Arial" w:cs="Arial"/>
                        <w:b/>
                        <w:bCs/>
                        <w:color w:val="262626"/>
                      </w:rPr>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3586" w14:textId="77777777" w:rsidR="00056296" w:rsidRDefault="00056296"/>
  </w:footnote>
  <w:footnote w:type="continuationSeparator" w:id="0">
    <w:p w14:paraId="03C86D7D" w14:textId="77777777" w:rsidR="00056296" w:rsidRDefault="000562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C20DC2"/>
    <w:multiLevelType w:val="multilevel"/>
    <w:tmpl w:val="EC68FC2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4233113"/>
    <w:multiLevelType w:val="multilevel"/>
    <w:tmpl w:val="3B2A313A"/>
    <w:lvl w:ilvl="0">
      <w:start w:val="1"/>
      <w:numFmt w:val="upperRoman"/>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9877942">
    <w:abstractNumId w:val="0"/>
  </w:num>
  <w:num w:numId="2" w16cid:durableId="269432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B7C"/>
    <w:rsid w:val="00056296"/>
    <w:rsid w:val="00490EFA"/>
    <w:rsid w:val="007E2C6D"/>
    <w:rsid w:val="009F3B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BE5FB"/>
  <w15:docId w15:val="{33FE1712-1FFA-4478-ADCB-3B8F9C0D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rStyle3">
    <w:name w:val="Char Style 3"/>
    <w:basedOn w:val="Domylnaczcionkaakapitu"/>
    <w:link w:val="Style2"/>
    <w:rPr>
      <w:rFonts w:ascii="Arial" w:eastAsia="Arial" w:hAnsi="Arial" w:cs="Arial"/>
      <w:b/>
      <w:bCs/>
      <w:i w:val="0"/>
      <w:iCs w:val="0"/>
      <w:smallCaps w:val="0"/>
      <w:strike w:val="0"/>
      <w:sz w:val="18"/>
      <w:szCs w:val="18"/>
      <w:u w:val="none"/>
    </w:rPr>
  </w:style>
  <w:style w:type="character" w:customStyle="1" w:styleId="CharStyle5">
    <w:name w:val="Char Style 5"/>
    <w:basedOn w:val="Domylnaczcionkaakapitu"/>
    <w:link w:val="Style4"/>
    <w:rPr>
      <w:rFonts w:ascii="Arial" w:eastAsia="Arial" w:hAnsi="Arial" w:cs="Arial"/>
      <w:b w:val="0"/>
      <w:bCs w:val="0"/>
      <w:i w:val="0"/>
      <w:iCs w:val="0"/>
      <w:smallCaps w:val="0"/>
      <w:strike w:val="0"/>
      <w:sz w:val="22"/>
      <w:szCs w:val="22"/>
      <w:u w:val="none"/>
    </w:rPr>
  </w:style>
  <w:style w:type="character" w:customStyle="1" w:styleId="CharStyle8">
    <w:name w:val="Char Style 8"/>
    <w:basedOn w:val="Domylnaczcionkaakapitu"/>
    <w:link w:val="Style7"/>
    <w:rPr>
      <w:b w:val="0"/>
      <w:bCs w:val="0"/>
      <w:i w:val="0"/>
      <w:iCs w:val="0"/>
      <w:smallCaps w:val="0"/>
      <w:strike w:val="0"/>
      <w:sz w:val="20"/>
      <w:szCs w:val="20"/>
      <w:u w:val="none"/>
    </w:rPr>
  </w:style>
  <w:style w:type="character" w:customStyle="1" w:styleId="CharStyle13">
    <w:name w:val="Char Style 13"/>
    <w:basedOn w:val="Domylnaczcionkaakapitu"/>
    <w:link w:val="Style12"/>
    <w:rPr>
      <w:rFonts w:ascii="Arial" w:eastAsia="Arial" w:hAnsi="Arial" w:cs="Arial"/>
      <w:b/>
      <w:bCs/>
      <w:i w:val="0"/>
      <w:iCs w:val="0"/>
      <w:smallCaps w:val="0"/>
      <w:strike w:val="0"/>
      <w:sz w:val="28"/>
      <w:szCs w:val="28"/>
      <w:u w:val="none"/>
    </w:rPr>
  </w:style>
  <w:style w:type="paragraph" w:customStyle="1" w:styleId="Style2">
    <w:name w:val="Style 2"/>
    <w:basedOn w:val="Normalny"/>
    <w:link w:val="CharStyle3"/>
    <w:pPr>
      <w:jc w:val="right"/>
    </w:pPr>
    <w:rPr>
      <w:rFonts w:ascii="Arial" w:eastAsia="Arial" w:hAnsi="Arial" w:cs="Arial"/>
      <w:b/>
      <w:bCs/>
      <w:sz w:val="18"/>
      <w:szCs w:val="18"/>
    </w:rPr>
  </w:style>
  <w:style w:type="paragraph" w:customStyle="1" w:styleId="Style4">
    <w:name w:val="Style 4"/>
    <w:basedOn w:val="Normalny"/>
    <w:link w:val="CharStyle5"/>
    <w:rPr>
      <w:rFonts w:ascii="Arial" w:eastAsia="Arial" w:hAnsi="Arial" w:cs="Arial"/>
      <w:sz w:val="22"/>
      <w:szCs w:val="22"/>
    </w:rPr>
  </w:style>
  <w:style w:type="paragraph" w:customStyle="1" w:styleId="Style7">
    <w:name w:val="Style 7"/>
    <w:basedOn w:val="Normalny"/>
    <w:link w:val="CharStyle8"/>
    <w:rPr>
      <w:sz w:val="20"/>
      <w:szCs w:val="20"/>
    </w:rPr>
  </w:style>
  <w:style w:type="paragraph" w:customStyle="1" w:styleId="Style12">
    <w:name w:val="Style 12"/>
    <w:basedOn w:val="Normalny"/>
    <w:link w:val="CharStyle13"/>
    <w:pPr>
      <w:spacing w:after="320"/>
      <w:jc w:val="center"/>
    </w:pPr>
    <w:rPr>
      <w:rFonts w:ascii="Arial" w:eastAsia="Arial"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naduzycia@psgaz.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ygnalista@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551</Words>
  <Characters>3309</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Szablon załącznika</dc:title>
  <dc:subject/>
  <dc:creator>Dorota Kocierba-Kaczmarek</dc:creator>
  <cp:keywords/>
  <cp:lastModifiedBy>Kolbusz Marcin (PSG)</cp:lastModifiedBy>
  <cp:revision>2</cp:revision>
  <dcterms:created xsi:type="dcterms:W3CDTF">2025-10-06T05:52:00Z</dcterms:created>
  <dcterms:modified xsi:type="dcterms:W3CDTF">2025-10-06T05:54:00Z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2025-10-06T05:54:00Z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6289d079-ff47-4054-877c-b1b7d52177c8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